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232" w:rsidRPr="006C0ECF" w:rsidRDefault="00840232" w:rsidP="00BF6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CF">
        <w:rPr>
          <w:rFonts w:ascii="Times New Roman" w:hAnsi="Times New Roman" w:cs="Times New Roman"/>
          <w:b/>
          <w:sz w:val="28"/>
          <w:szCs w:val="28"/>
        </w:rPr>
        <w:t>Obec Betlanovce  ako príslušný správca dane z nehnuteľností upozorňuje a  pripomína občanom - vlastníkom nehnuteľností, aby nezabudli podať priznanie k dani z nehnuteľností</w:t>
      </w:r>
    </w:p>
    <w:p w:rsidR="00840232" w:rsidRPr="006C0ECF" w:rsidRDefault="00840232" w:rsidP="00033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ECF">
        <w:rPr>
          <w:rFonts w:ascii="Times New Roman" w:hAnsi="Times New Roman" w:cs="Times New Roman"/>
          <w:b/>
          <w:sz w:val="28"/>
          <w:szCs w:val="28"/>
        </w:rPr>
        <w:t xml:space="preserve"> na rok 2026.</w:t>
      </w:r>
    </w:p>
    <w:p w:rsidR="00BF658C" w:rsidRPr="00033480" w:rsidRDefault="00BF658C" w:rsidP="00033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32" w:rsidRPr="00840232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Daňové priznanie k dani z nehnuteľností sa nepodáva každoročne.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Ak však nastala zmena, ktorá má vplyv na vyrubenie a výpočet  dane z nehnuteľností, daňový subjekt je povinný podať priznanie k dani z nehnuteľností</w:t>
      </w:r>
      <w:r w:rsidRPr="00840232">
        <w:rPr>
          <w:rFonts w:ascii="Times New Roman" w:hAnsi="Times New Roman" w:cs="Times New Roman"/>
          <w:sz w:val="24"/>
          <w:szCs w:val="24"/>
        </w:rPr>
        <w:t> v lehote určenej v zákone č. 582/2004 Z.z. v </w:t>
      </w:r>
      <w:proofErr w:type="spellStart"/>
      <w:r w:rsidRPr="00840232">
        <w:rPr>
          <w:rFonts w:ascii="Times New Roman" w:hAnsi="Times New Roman" w:cs="Times New Roman"/>
          <w:sz w:val="24"/>
          <w:szCs w:val="24"/>
        </w:rPr>
        <w:t>znp</w:t>
      </w:r>
      <w:proofErr w:type="spellEnd"/>
      <w:r w:rsidRPr="00840232">
        <w:rPr>
          <w:rFonts w:ascii="Times New Roman" w:hAnsi="Times New Roman" w:cs="Times New Roman"/>
          <w:sz w:val="24"/>
          <w:szCs w:val="24"/>
        </w:rPr>
        <w:t>.</w:t>
      </w:r>
    </w:p>
    <w:p w:rsidR="00840232" w:rsidRPr="00840232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Povinnosť podať priznanie k dani z nehnuteľností, resp. podať čiastkové priznanie k dani z nehnuteľností na rok 2026 má každá fyzická alebo právnická osoba, ktorá nadobudla alebo previedla nehnuteľnosť počas roka 2025  (kúpa, predaj, darovanie, a pod.), alebo u nej  nastali zmeny skutočností, ktoré majú rozhodujúci vplyv na vyrubenie dane (vydanie stavebného povolenia, kolaudačného rozhodnutia, zmena účelu stavby a pod.).</w:t>
      </w:r>
    </w:p>
    <w:p w:rsidR="00840232" w:rsidRPr="00840232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Na vyrubenie dane je rozhodujúci stav k 1. januáru príslušného zdaňovacieho obdobia.</w:t>
      </w:r>
    </w:p>
    <w:p w:rsidR="00840232" w:rsidRPr="00840232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V prípade bezpodielového spoluvlastníctva manželov podáva priznanie len jeden z manželov.</w:t>
      </w:r>
      <w:r w:rsidRPr="00840232">
        <w:rPr>
          <w:rFonts w:ascii="Times New Roman" w:hAnsi="Times New Roman" w:cs="Times New Roman"/>
          <w:sz w:val="24"/>
          <w:szCs w:val="24"/>
        </w:rPr>
        <w:br/>
        <w:t>V prípade podielového spoluvlastníctva podávajú vlastníci daňové priznanie každý sám do výšky svojho spoluvlastníckeho podielu, alebo na základe</w:t>
      </w:r>
      <w:r w:rsidR="00BF658C">
        <w:rPr>
          <w:rFonts w:ascii="Times New Roman" w:hAnsi="Times New Roman" w:cs="Times New Roman"/>
          <w:sz w:val="24"/>
          <w:szCs w:val="24"/>
        </w:rPr>
        <w:t xml:space="preserve"> </w:t>
      </w:r>
      <w:r w:rsidRPr="00840232">
        <w:rPr>
          <w:rFonts w:ascii="Times New Roman" w:hAnsi="Times New Roman" w:cs="Times New Roman"/>
          <w:sz w:val="24"/>
          <w:szCs w:val="24"/>
        </w:rPr>
        <w:t>dohody </w:t>
      </w:r>
      <w:hyperlink r:id="rId5" w:history="1">
        <w:r w:rsidR="00BF658C">
          <w:rPr>
            <w:rStyle w:val="Hypertextovprepojenie"/>
          </w:rPr>
          <w:t>(Dohoda_spoluvlastníkov-2-2)</w:t>
        </w:r>
      </w:hyperlink>
      <w:r w:rsidR="00BF658C">
        <w:t xml:space="preserve"> 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všetkých</w:t>
      </w:r>
      <w:r w:rsidRPr="00840232">
        <w:rPr>
          <w:rFonts w:ascii="Times New Roman" w:hAnsi="Times New Roman" w:cs="Times New Roman"/>
          <w:sz w:val="24"/>
          <w:szCs w:val="24"/>
        </w:rPr>
        <w:t> spoluvlastníkov priznanie podáva jeden z nich (</w:t>
      </w:r>
      <w:r w:rsidRPr="00840232">
        <w:rPr>
          <w:rFonts w:ascii="Times New Roman" w:hAnsi="Times New Roman" w:cs="Times New Roman"/>
          <w:i/>
          <w:iCs/>
          <w:sz w:val="24"/>
          <w:szCs w:val="24"/>
        </w:rPr>
        <w:t>zástupca</w:t>
      </w:r>
      <w:r w:rsidRPr="00840232">
        <w:rPr>
          <w:rFonts w:ascii="Times New Roman" w:hAnsi="Times New Roman" w:cs="Times New Roman"/>
          <w:sz w:val="24"/>
          <w:szCs w:val="24"/>
        </w:rPr>
        <w:t>).</w:t>
      </w:r>
    </w:p>
    <w:p w:rsidR="00840232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Čiastkové priznanie k dani z nehnuteľností však podávajú aj tí daňovníci, ktorým k 31. 12. 2025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zanikla</w:t>
      </w:r>
      <w:r w:rsidRPr="00840232">
        <w:rPr>
          <w:rFonts w:ascii="Times New Roman" w:hAnsi="Times New Roman" w:cs="Times New Roman"/>
          <w:sz w:val="24"/>
          <w:szCs w:val="24"/>
        </w:rPr>
        <w:t> daňová povinnosť k dani z nehnuteľností, čiže tí daňovníci, ktorí v roku 2025 napr. predali alebo darovali nehnuteľnosť</w:t>
      </w:r>
      <w:r w:rsidR="00BF658C">
        <w:rPr>
          <w:rFonts w:ascii="Times New Roman" w:hAnsi="Times New Roman" w:cs="Times New Roman"/>
          <w:sz w:val="24"/>
          <w:szCs w:val="24"/>
        </w:rPr>
        <w:t xml:space="preserve">. </w:t>
      </w:r>
      <w:r w:rsidRPr="00840232">
        <w:rPr>
          <w:rFonts w:ascii="Times New Roman" w:hAnsi="Times New Roman" w:cs="Times New Roman"/>
          <w:sz w:val="24"/>
          <w:szCs w:val="24"/>
        </w:rPr>
        <w:t>Takýto daňovníci v tlačive vyznačia, že podávajú čiastkové priznanie na zánik daňovej povinnosti.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DRUH: opravné priznanie</w:t>
      </w: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>- podáva daňovník do 31.01.2026 v prípade, že v už podanom daňovom priznaní na rok 2026 neuviedol všetky skutočnosti, alebo sa pomýlil (zlé číslo parcely, zlá výmera a pod.) a prišiel na to pred uplynutím lehoty na podanie daňového priznania, najneskôr 31.01.2026.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DRUH: dodatočné priznanie</w:t>
      </w: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>- podáva daňovník, ktorý bol povinný podať opravné daňové priznanie k dani z nehnuteľností, ale neurobil tak do 31.01.2026.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Daňové priznanie za psa:</w:t>
      </w:r>
    </w:p>
    <w:p w:rsidR="00033480" w:rsidRPr="00033480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>- podáva daňovník za psa staršieho ako 6 mesiacov. Daňová povinnosť vzniká prvým dňom kalendárneho mesiaca nasledujúceho po mesiaci, v ktorom sa pes stal predmetom dane. Uhynutie psa, ktorý je predmetom dane, je potrebné oznámiť a podať čiastkové priznanie na zánik daňovej povinnosti.</w:t>
      </w:r>
    </w:p>
    <w:p w:rsidR="00033480" w:rsidRPr="00BF658C" w:rsidRDefault="00033480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t>Ak počas roka daňovník nadobudne nehnuteľnosť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vydražením alebo dedením</w:t>
      </w:r>
      <w:r w:rsidRPr="00840232">
        <w:rPr>
          <w:rFonts w:ascii="Times New Roman" w:hAnsi="Times New Roman" w:cs="Times New Roman"/>
          <w:sz w:val="24"/>
          <w:szCs w:val="24"/>
        </w:rPr>
        <w:t>, je povinný podať priznanie k dani z nehnuteľností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do 30 dní od vzniku daňovej povinnosti</w:t>
      </w:r>
      <w:r w:rsidRPr="00840232">
        <w:rPr>
          <w:rFonts w:ascii="Times New Roman" w:hAnsi="Times New Roman" w:cs="Times New Roman"/>
          <w:sz w:val="24"/>
          <w:szCs w:val="24"/>
        </w:rPr>
        <w:t xml:space="preserve">. To znamená od času, kedy sa stal majiteľom tejto nehnuteľnosti na základe dražby či </w:t>
      </w:r>
      <w:r w:rsidRPr="00BF658C">
        <w:rPr>
          <w:rFonts w:ascii="Times New Roman" w:hAnsi="Times New Roman" w:cs="Times New Roman"/>
          <w:sz w:val="24"/>
          <w:szCs w:val="24"/>
        </w:rPr>
        <w:t>dedenia</w:t>
      </w:r>
      <w:r w:rsidR="00BF65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658C">
        <w:rPr>
          <w:rFonts w:ascii="Times New Roman" w:hAnsi="Times New Roman" w:cs="Times New Roman"/>
          <w:sz w:val="24"/>
          <w:szCs w:val="24"/>
        </w:rPr>
        <w:t>napr.a</w:t>
      </w:r>
      <w:r w:rsidR="00BF658C" w:rsidRPr="00BF658C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proofErr w:type="spellEnd"/>
      <w:r w:rsidR="00BF658C" w:rsidRPr="00BF6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ste zdedili rodinný dom a osvedčenie o dedičstve nadobudlo právoplatnosť napríklad 8.10.2025, daňová povinnosť Vám v takom prípade vzniká 1. 11. 2025 a na podanie daňového priznania k dani z nehnuteľností máte 30 dní od tohto dátumu</w:t>
      </w:r>
      <w:r w:rsidR="00BF658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F658C" w:rsidRPr="00BF65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480" w:rsidRDefault="00033480" w:rsidP="00BF658C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2">
        <w:rPr>
          <w:rFonts w:ascii="Times New Roman" w:hAnsi="Times New Roman" w:cs="Times New Roman"/>
          <w:sz w:val="24"/>
          <w:szCs w:val="24"/>
        </w:rPr>
        <w:lastRenderedPageBreak/>
        <w:t>Ak počas roka vznikne alebo zanikne  daňová povinnosť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k dani za psa, k dani za predajné automaty a k dani za nevýherné hracie prístroje</w:t>
      </w:r>
      <w:r w:rsidRPr="00840232">
        <w:rPr>
          <w:rFonts w:ascii="Times New Roman" w:hAnsi="Times New Roman" w:cs="Times New Roman"/>
          <w:sz w:val="24"/>
          <w:szCs w:val="24"/>
        </w:rPr>
        <w:t>, daňovník je povinný  podať priznanie k týmto typom daní </w:t>
      </w:r>
      <w:r w:rsidRPr="00840232">
        <w:rPr>
          <w:rFonts w:ascii="Times New Roman" w:hAnsi="Times New Roman" w:cs="Times New Roman"/>
          <w:b/>
          <w:bCs/>
          <w:sz w:val="24"/>
          <w:szCs w:val="24"/>
        </w:rPr>
        <w:t>najneskôr do 30 dní odo dňa vzniku alebo zániku  tejto daňovej povinnosti</w:t>
      </w:r>
      <w:r w:rsidRPr="00840232">
        <w:rPr>
          <w:rFonts w:ascii="Times New Roman" w:hAnsi="Times New Roman" w:cs="Times New Roman"/>
          <w:sz w:val="24"/>
          <w:szCs w:val="24"/>
        </w:rPr>
        <w:t> na predpísaných daňových tlačivách.</w:t>
      </w:r>
    </w:p>
    <w:p w:rsidR="006C0ECF" w:rsidRPr="006C0ECF" w:rsidRDefault="006C0ECF" w:rsidP="00BF65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ECF" w:rsidRPr="006C0ECF" w:rsidRDefault="006C0ECF" w:rsidP="00BF6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ECF">
        <w:rPr>
          <w:rFonts w:ascii="Times New Roman" w:hAnsi="Times New Roman" w:cs="Times New Roman"/>
          <w:b/>
          <w:sz w:val="24"/>
          <w:szCs w:val="24"/>
        </w:rPr>
        <w:t>TLAČIVÁ:</w:t>
      </w:r>
    </w:p>
    <w:p w:rsidR="00840232" w:rsidRPr="00BF658C" w:rsidRDefault="00840232" w:rsidP="000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BF658C">
        <w:rPr>
          <w:rFonts w:ascii="Times New Roman" w:hAnsi="Times New Roman" w:cs="Times New Roman"/>
          <w:sz w:val="24"/>
          <w:szCs w:val="24"/>
        </w:rPr>
        <w:t xml:space="preserve">Priznanie alebo čiastkové priznanie k dani z nehnuteľností  na rok 2026 sa doručuje správcovi dane – Obci </w:t>
      </w:r>
      <w:r w:rsidR="00A06710" w:rsidRPr="00BF658C">
        <w:rPr>
          <w:rFonts w:ascii="Times New Roman" w:hAnsi="Times New Roman" w:cs="Times New Roman"/>
          <w:sz w:val="24"/>
          <w:szCs w:val="24"/>
        </w:rPr>
        <w:t>Betlanovce</w:t>
      </w:r>
      <w:r w:rsidR="00033480" w:rsidRPr="00BF658C">
        <w:rPr>
          <w:rFonts w:ascii="Times New Roman" w:hAnsi="Times New Roman" w:cs="Times New Roman"/>
          <w:sz w:val="24"/>
          <w:szCs w:val="24"/>
        </w:rPr>
        <w:t xml:space="preserve"> osobne, poštou alebo elek</w:t>
      </w:r>
      <w:r w:rsidR="00BF658C" w:rsidRPr="00BF658C">
        <w:rPr>
          <w:rFonts w:ascii="Times New Roman" w:hAnsi="Times New Roman" w:cs="Times New Roman"/>
          <w:sz w:val="24"/>
          <w:szCs w:val="24"/>
        </w:rPr>
        <w:t>t</w:t>
      </w:r>
      <w:r w:rsidR="00033480" w:rsidRPr="00BF658C">
        <w:rPr>
          <w:rFonts w:ascii="Times New Roman" w:hAnsi="Times New Roman" w:cs="Times New Roman"/>
          <w:sz w:val="24"/>
          <w:szCs w:val="24"/>
        </w:rPr>
        <w:t xml:space="preserve">ronicky, </w:t>
      </w:r>
      <w:r w:rsidRPr="006C0ECF">
        <w:rPr>
          <w:rFonts w:ascii="Times New Roman" w:hAnsi="Times New Roman" w:cs="Times New Roman"/>
          <w:b/>
          <w:bCs/>
          <w:sz w:val="28"/>
          <w:szCs w:val="28"/>
        </w:rPr>
        <w:t>do  31.1.2026</w:t>
      </w:r>
      <w:r w:rsidRPr="00BF658C">
        <w:rPr>
          <w:rFonts w:ascii="Times New Roman" w:hAnsi="Times New Roman" w:cs="Times New Roman"/>
          <w:sz w:val="24"/>
          <w:szCs w:val="24"/>
        </w:rPr>
        <w:t> na tlačive „Priznanie k dani z nehnuteľností, k dani za psa, k dani za  predajné automaty a k dani  za nevýherné hracie prístroje“ ktoré je k dispozícii na obecnom úrade, resp. na stránke  Ministerstva financií SR</w:t>
      </w:r>
      <w:r w:rsidR="00A06710" w:rsidRPr="00BF658C">
        <w:rPr>
          <w:rFonts w:ascii="Times New Roman" w:hAnsi="Times New Roman" w:cs="Times New Roman"/>
        </w:rPr>
        <w:t xml:space="preserve"> </w:t>
      </w:r>
      <w:hyperlink r:id="rId6" w:history="1">
        <w:r w:rsidR="00A06710" w:rsidRPr="00BF658C">
          <w:rPr>
            <w:rStyle w:val="Hypertextovprepojenie"/>
            <w:rFonts w:ascii="Times New Roman" w:hAnsi="Times New Roman" w:cs="Times New Roman"/>
            <w:color w:val="auto"/>
          </w:rPr>
          <w:t>Priznanie k dani z nehnuteľností, k dani za psa, k dani za predajné automaty a k dani za nevýherné hracie prístroje</w:t>
        </w:r>
      </w:hyperlink>
    </w:p>
    <w:p w:rsidR="00033480" w:rsidRPr="00BF658C" w:rsidRDefault="00033480" w:rsidP="00033480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Tlačivá na stiahnutie môžete nájsť aj na webovom sídle obce </w:t>
      </w:r>
      <w:r w:rsidRPr="00BF65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Betlanovce: </w:t>
      </w:r>
      <w:hyperlink r:id="rId7" w:history="1">
        <w:r w:rsidRPr="00BF658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Priznanie k dani z nehnuteľností, k dani za psa, k dani za predajné automaty a k dani za nevýherné hracie prístroje</w:t>
        </w:r>
      </w:hyperlink>
    </w:p>
    <w:p w:rsidR="00BF658C" w:rsidRPr="00BF658C" w:rsidRDefault="00BF658C" w:rsidP="00BF65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65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Tlačivo pre spoluvlastníkov nehnuteľností: </w:t>
      </w:r>
      <w:hyperlink r:id="rId8" w:history="1">
        <w:r w:rsidRPr="00BF658C">
          <w:rPr>
            <w:rStyle w:val="Hypertextovprepojenie"/>
            <w:color w:val="auto"/>
          </w:rPr>
          <w:t>(Dohoda_spoluvlastníkov-2-2)</w:t>
        </w:r>
      </w:hyperlink>
    </w:p>
    <w:p w:rsidR="00BF658C" w:rsidRPr="00033480" w:rsidRDefault="00BF658C" w:rsidP="0003348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F658C" w:rsidRPr="0003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2D49"/>
    <w:multiLevelType w:val="multilevel"/>
    <w:tmpl w:val="1A88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2"/>
    <w:rsid w:val="00033480"/>
    <w:rsid w:val="00181F0D"/>
    <w:rsid w:val="006C0ECF"/>
    <w:rsid w:val="00840232"/>
    <w:rsid w:val="00864703"/>
    <w:rsid w:val="00A06710"/>
    <w:rsid w:val="00A7396C"/>
    <w:rsid w:val="00B33BDD"/>
    <w:rsid w:val="00BF658C"/>
    <w:rsid w:val="00CB3EF9"/>
    <w:rsid w:val="00D5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FA028-E9E6-4E80-95A3-1ACC3F24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A7396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32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84023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1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lanovce.sk/e_download.php?file=data/editor/76sk_4.pdf&amp;original=Ozn%C3%A1menie%20o%20dohode%20spoluvlastn%C3%ADkov%20na%20podanie%20da%C5%88ov%C3%A9ho%20priznania%20k%20dani%20z%20nehnute%C4%BEnost%C3%A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tlanovce.sk/e_download.php?file=data/editor/76sk_3.pdf&amp;original=Tla%C4%8Div%C3%A1%20-%20Priznanie%20k%20DzN%20platn%C3%A9%20od%2001.09.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tlanovce.sk/e_download.php?file=data/editor/76sk_3.pdf&amp;original=Tla%C4%8Div%C3%A1%20-%20Priznanie%20k%20DzN%20platn%C3%A9%20od%2001.09.2023.pdf" TargetMode="External"/><Relationship Id="rId5" Type="http://schemas.openxmlformats.org/officeDocument/2006/relationships/hyperlink" Target="https://www.betlanovce.sk/e_download.php?file=data/editor/76sk_4.pdf&amp;original=Ozn%C3%A1menie%20o%20dohode%20spoluvlastn%C3%ADkov%20na%20podanie%20da%C5%88ov%C3%A9ho%20priznania%20k%20dani%20z%20nehnute%C4%BEnost%C3%A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KARABINOVÁ Katarína</dc:creator>
  <cp:keywords/>
  <dc:description/>
  <cp:lastModifiedBy>KREMNICKÁ Slávka</cp:lastModifiedBy>
  <cp:revision>2</cp:revision>
  <dcterms:created xsi:type="dcterms:W3CDTF">2026-01-20T18:43:00Z</dcterms:created>
  <dcterms:modified xsi:type="dcterms:W3CDTF">2026-01-20T18:43:00Z</dcterms:modified>
</cp:coreProperties>
</file>