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46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F62FB5" w:rsidRPr="00BF3B32" w:rsidRDefault="00F62FB5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zo zasadnutia O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>becného zastupiteľstva</w:t>
      </w:r>
      <w:r w:rsidRPr="00BF3B32">
        <w:rPr>
          <w:rFonts w:ascii="Times New Roman" w:hAnsi="Times New Roman" w:cs="Times New Roman"/>
          <w:b/>
          <w:sz w:val="24"/>
          <w:szCs w:val="24"/>
        </w:rPr>
        <w:t xml:space="preserve"> Obce Betlanovce,</w:t>
      </w:r>
      <w:r w:rsidR="00400320" w:rsidRPr="00BF3B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 xml:space="preserve">konaného dňa </w:t>
      </w:r>
      <w:r w:rsidR="00B2655A">
        <w:rPr>
          <w:rFonts w:ascii="Times New Roman" w:hAnsi="Times New Roman" w:cs="Times New Roman"/>
          <w:b/>
          <w:sz w:val="24"/>
          <w:szCs w:val="24"/>
        </w:rPr>
        <w:t>15</w:t>
      </w:r>
      <w:r w:rsidRPr="00BF3B32">
        <w:rPr>
          <w:rFonts w:ascii="Times New Roman" w:hAnsi="Times New Roman" w:cs="Times New Roman"/>
          <w:b/>
          <w:sz w:val="24"/>
          <w:szCs w:val="24"/>
        </w:rPr>
        <w:t>.0</w:t>
      </w:r>
      <w:r w:rsidR="00B2655A">
        <w:rPr>
          <w:rFonts w:ascii="Times New Roman" w:hAnsi="Times New Roman" w:cs="Times New Roman"/>
          <w:b/>
          <w:sz w:val="24"/>
          <w:szCs w:val="24"/>
        </w:rPr>
        <w:t>9</w:t>
      </w:r>
      <w:r w:rsidRPr="00BF3B32">
        <w:rPr>
          <w:rFonts w:ascii="Times New Roman" w:hAnsi="Times New Roman" w:cs="Times New Roman"/>
          <w:b/>
          <w:sz w:val="24"/>
          <w:szCs w:val="24"/>
        </w:rPr>
        <w:t>.2015</w:t>
      </w:r>
    </w:p>
    <w:p w:rsidR="00400320" w:rsidRPr="00BF3B32" w:rsidRDefault="00400320" w:rsidP="00BF3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v kancelárií obecného úradu v Betlanovciach</w:t>
      </w:r>
    </w:p>
    <w:p w:rsidR="00400320" w:rsidRDefault="00400320" w:rsidP="004003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320" w:rsidRDefault="00400320" w:rsidP="00BF3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podľa prezenčnej listiny</w:t>
      </w:r>
    </w:p>
    <w:p w:rsidR="00400320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3B32" w:rsidRDefault="00400320" w:rsidP="00400320">
      <w:p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Schválenie program</w:t>
      </w:r>
      <w:r w:rsidR="00F62FB5" w:rsidRPr="00BF3B32">
        <w:rPr>
          <w:rFonts w:ascii="Times New Roman" w:hAnsi="Times New Roman" w:cs="Times New Roman"/>
          <w:sz w:val="24"/>
          <w:szCs w:val="24"/>
        </w:rPr>
        <w:t>u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Určenie zapisovateľa a overovateľov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Voľba návrhovej komisie</w:t>
      </w:r>
    </w:p>
    <w:p w:rsidR="00400320" w:rsidRPr="00BF3B32" w:rsidRDefault="00400320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Kontrola plnenia uznesení</w:t>
      </w:r>
    </w:p>
    <w:p w:rsidR="00400320" w:rsidRPr="00BF3B32" w:rsidRDefault="00B2655A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Predaj pozemku parc. č.1288/8 a 1288/6</w:t>
      </w:r>
    </w:p>
    <w:p w:rsidR="00400320" w:rsidRPr="00BF3B32" w:rsidRDefault="00B2655A" w:rsidP="00BF3B3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Správy hlavnej kontrolórky</w:t>
      </w:r>
    </w:p>
    <w:p w:rsidR="00400320" w:rsidRPr="00B2655A" w:rsidRDefault="00B2655A" w:rsidP="00400320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:rsidR="00A67400" w:rsidRPr="00B2655A" w:rsidRDefault="00400320" w:rsidP="00F62F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obecného zastupiteľstva otvorila </w:t>
      </w:r>
      <w:r w:rsidR="003B0CAA">
        <w:rPr>
          <w:rFonts w:ascii="Times New Roman" w:hAnsi="Times New Roman" w:cs="Times New Roman"/>
          <w:sz w:val="24"/>
          <w:szCs w:val="24"/>
        </w:rPr>
        <w:t xml:space="preserve">a viedla </w:t>
      </w:r>
      <w:r>
        <w:rPr>
          <w:rFonts w:ascii="Times New Roman" w:hAnsi="Times New Roman" w:cs="Times New Roman"/>
          <w:sz w:val="24"/>
          <w:szCs w:val="24"/>
        </w:rPr>
        <w:t>st</w:t>
      </w:r>
      <w:r w:rsidR="003B0CAA">
        <w:rPr>
          <w:rFonts w:ascii="Times New Roman" w:hAnsi="Times New Roman" w:cs="Times New Roman"/>
          <w:sz w:val="24"/>
          <w:szCs w:val="24"/>
        </w:rPr>
        <w:t>arostka obce. V úvode privítala prítomných poslancov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konštatovala</w:t>
      </w:r>
      <w:r w:rsidR="003B0CAA">
        <w:rPr>
          <w:rFonts w:ascii="Times New Roman" w:hAnsi="Times New Roman" w:cs="Times New Roman"/>
          <w:sz w:val="24"/>
          <w:szCs w:val="24"/>
        </w:rPr>
        <w:t xml:space="preserve">, že </w:t>
      </w:r>
      <w:r w:rsidR="00F62FB5">
        <w:rPr>
          <w:rFonts w:ascii="Times New Roman" w:hAnsi="Times New Roman" w:cs="Times New Roman"/>
          <w:sz w:val="24"/>
          <w:szCs w:val="24"/>
        </w:rPr>
        <w:t xml:space="preserve">počet prítomných poslancov je </w:t>
      </w:r>
      <w:r w:rsidR="00B2655A">
        <w:rPr>
          <w:rFonts w:ascii="Times New Roman" w:hAnsi="Times New Roman" w:cs="Times New Roman"/>
          <w:sz w:val="24"/>
          <w:szCs w:val="24"/>
        </w:rPr>
        <w:t>7</w:t>
      </w:r>
      <w:r w:rsidR="00F62FB5">
        <w:rPr>
          <w:rFonts w:ascii="Times New Roman" w:hAnsi="Times New Roman" w:cs="Times New Roman"/>
          <w:sz w:val="24"/>
          <w:szCs w:val="24"/>
        </w:rPr>
        <w:t xml:space="preserve"> a obecné </w:t>
      </w:r>
      <w:r w:rsidR="003B0CAA">
        <w:rPr>
          <w:rFonts w:ascii="Times New Roman" w:hAnsi="Times New Roman" w:cs="Times New Roman"/>
          <w:sz w:val="24"/>
          <w:szCs w:val="24"/>
        </w:rPr>
        <w:t xml:space="preserve">zastupiteľstvo je uznášania </w:t>
      </w:r>
      <w:r w:rsidR="00F62FB5">
        <w:rPr>
          <w:rFonts w:ascii="Times New Roman" w:hAnsi="Times New Roman" w:cs="Times New Roman"/>
          <w:sz w:val="24"/>
          <w:szCs w:val="24"/>
        </w:rPr>
        <w:t>schopné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FB5" w:rsidRPr="00F62FB5" w:rsidRDefault="00F62FB5" w:rsidP="00F62F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>K bodu 1. Schválenie programu</w:t>
      </w:r>
    </w:p>
    <w:p w:rsidR="00814CCA" w:rsidRPr="00F62FB5" w:rsidRDefault="00F62FB5" w:rsidP="00F6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programu zasadnutia obecného zastupite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stva bol poslancom doručený spolu s pozvánkou na zasadnutie obecného zastupiteľstva. </w:t>
      </w:r>
      <w:r w:rsidR="00B2655A" w:rsidRPr="00B2655A">
        <w:rPr>
          <w:rFonts w:ascii="Times New Roman" w:hAnsi="Times New Roman" w:cs="Times New Roman"/>
          <w:sz w:val="24"/>
          <w:szCs w:val="24"/>
        </w:rPr>
        <w:t>Keďže nebol podaný návrh na doplnenie programu, poslanci schválili program tak, ako bol uvedený  v pozvánke.</w:t>
      </w:r>
      <w:r w:rsidR="00B2655A">
        <w:t xml:space="preserve"> </w:t>
      </w:r>
    </w:p>
    <w:p w:rsidR="00A67400" w:rsidRDefault="00A67400" w:rsidP="00F62FB5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BF3B32" w:rsidRPr="00B2655A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 w:rsidR="00B2655A">
        <w:rPr>
          <w:rFonts w:ascii="Times New Roman" w:hAnsi="Times New Roman" w:cs="Times New Roman"/>
          <w:sz w:val="24"/>
          <w:szCs w:val="24"/>
        </w:rPr>
        <w:t>7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  <w:t>proti: 0</w:t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</w:r>
      <w:r w:rsidR="003B0CAA"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Určenie zapisovateľa a overovateľov</w:t>
      </w:r>
    </w:p>
    <w:p w:rsidR="00B2655A" w:rsidRDefault="007C6468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400">
        <w:rPr>
          <w:rFonts w:ascii="Times New Roman" w:hAnsi="Times New Roman" w:cs="Times New Roman"/>
          <w:sz w:val="24"/>
          <w:szCs w:val="24"/>
        </w:rPr>
        <w:t xml:space="preserve">Za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Pr="00A67400">
        <w:rPr>
          <w:rFonts w:ascii="Times New Roman" w:hAnsi="Times New Roman" w:cs="Times New Roman"/>
          <w:sz w:val="24"/>
          <w:szCs w:val="24"/>
        </w:rPr>
        <w:t>zapisovateľa bola určená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Pr="00A67400">
        <w:rPr>
          <w:rFonts w:ascii="Times New Roman" w:hAnsi="Times New Roman" w:cs="Times New Roman"/>
          <w:sz w:val="24"/>
          <w:szCs w:val="24"/>
        </w:rPr>
        <w:t xml:space="preserve"> Mgr. Zuzan</w:t>
      </w:r>
      <w:r w:rsidR="00A67400">
        <w:rPr>
          <w:rFonts w:ascii="Times New Roman" w:hAnsi="Times New Roman" w:cs="Times New Roman"/>
          <w:sz w:val="24"/>
          <w:szCs w:val="24"/>
        </w:rPr>
        <w:t xml:space="preserve">a Stančáková </w:t>
      </w:r>
      <w:r w:rsidR="00A67400" w:rsidRPr="00A67400">
        <w:rPr>
          <w:rFonts w:ascii="Times New Roman" w:hAnsi="Times New Roman" w:cs="Times New Roman"/>
          <w:sz w:val="24"/>
          <w:szCs w:val="24"/>
        </w:rPr>
        <w:t>a</w:t>
      </w:r>
      <w:r w:rsidRP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>
        <w:rPr>
          <w:rFonts w:ascii="Times New Roman" w:hAnsi="Times New Roman" w:cs="Times New Roman"/>
          <w:sz w:val="24"/>
          <w:szCs w:val="24"/>
        </w:rPr>
        <w:t xml:space="preserve">za  </w:t>
      </w:r>
      <w:r w:rsidRPr="00A67400">
        <w:rPr>
          <w:rFonts w:ascii="Times New Roman" w:hAnsi="Times New Roman" w:cs="Times New Roman"/>
          <w:sz w:val="24"/>
          <w:szCs w:val="24"/>
        </w:rPr>
        <w:t xml:space="preserve">overovateľov </w:t>
      </w:r>
      <w:r w:rsidR="00A67400">
        <w:rPr>
          <w:rFonts w:ascii="Times New Roman" w:hAnsi="Times New Roman" w:cs="Times New Roman"/>
          <w:sz w:val="24"/>
          <w:szCs w:val="24"/>
        </w:rPr>
        <w:t xml:space="preserve"> </w:t>
      </w:r>
      <w:r w:rsidR="00A67400" w:rsidRPr="00A67400">
        <w:rPr>
          <w:rFonts w:ascii="Times New Roman" w:hAnsi="Times New Roman" w:cs="Times New Roman"/>
          <w:sz w:val="24"/>
          <w:szCs w:val="24"/>
        </w:rPr>
        <w:t xml:space="preserve">určení </w:t>
      </w:r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r w:rsidRPr="00A67400">
        <w:rPr>
          <w:rFonts w:ascii="Times New Roman" w:hAnsi="Times New Roman" w:cs="Times New Roman"/>
          <w:sz w:val="24"/>
          <w:szCs w:val="24"/>
        </w:rPr>
        <w:t xml:space="preserve">p. </w:t>
      </w:r>
      <w:r w:rsidR="00B2655A">
        <w:rPr>
          <w:rFonts w:ascii="Times New Roman" w:hAnsi="Times New Roman" w:cs="Times New Roman"/>
          <w:sz w:val="24"/>
          <w:szCs w:val="24"/>
        </w:rPr>
        <w:t>Kopčák</w:t>
      </w:r>
      <w:r w:rsidRPr="00A67400">
        <w:rPr>
          <w:rFonts w:ascii="Times New Roman" w:hAnsi="Times New Roman" w:cs="Times New Roman"/>
          <w:sz w:val="24"/>
          <w:szCs w:val="24"/>
        </w:rPr>
        <w:t xml:space="preserve"> a</w:t>
      </w:r>
      <w:r w:rsidR="00A67400">
        <w:rPr>
          <w:rFonts w:ascii="Times New Roman" w:hAnsi="Times New Roman" w:cs="Times New Roman"/>
          <w:sz w:val="24"/>
          <w:szCs w:val="24"/>
        </w:rPr>
        <w:t xml:space="preserve">  </w:t>
      </w:r>
      <w:r w:rsidRPr="00A67400">
        <w:rPr>
          <w:rFonts w:ascii="Times New Roman" w:hAnsi="Times New Roman" w:cs="Times New Roman"/>
          <w:sz w:val="24"/>
          <w:szCs w:val="24"/>
        </w:rPr>
        <w:t xml:space="preserve"> p. </w:t>
      </w:r>
      <w:r w:rsidR="00B2655A">
        <w:rPr>
          <w:rFonts w:ascii="Times New Roman" w:hAnsi="Times New Roman" w:cs="Times New Roman"/>
          <w:sz w:val="24"/>
          <w:szCs w:val="24"/>
        </w:rPr>
        <w:t>Jarošová</w:t>
      </w:r>
    </w:p>
    <w:p w:rsidR="00A67400" w:rsidRDefault="00A67400" w:rsidP="00A6740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Voľba návrhovej komisie</w:t>
      </w:r>
    </w:p>
    <w:p w:rsidR="00CC71F5" w:rsidRDefault="00CC71F5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 w:rsidRPr="00A67400">
        <w:rPr>
          <w:rFonts w:ascii="Times New Roman" w:hAnsi="Times New Roman" w:cs="Times New Roman"/>
          <w:sz w:val="24"/>
          <w:szCs w:val="24"/>
        </w:rPr>
        <w:t xml:space="preserve">Do návrhovej komisie boli zvolení </w:t>
      </w:r>
      <w:r w:rsidR="00B2655A">
        <w:rPr>
          <w:rFonts w:ascii="Times New Roman" w:hAnsi="Times New Roman" w:cs="Times New Roman"/>
          <w:sz w:val="24"/>
          <w:szCs w:val="24"/>
        </w:rPr>
        <w:t>p. Hodák</w:t>
      </w:r>
      <w:r w:rsidRPr="00A67400">
        <w:rPr>
          <w:rFonts w:ascii="Times New Roman" w:hAnsi="Times New Roman" w:cs="Times New Roman"/>
          <w:sz w:val="24"/>
          <w:szCs w:val="24"/>
        </w:rPr>
        <w:t xml:space="preserve">, p. </w:t>
      </w:r>
      <w:r w:rsidR="00B2655A">
        <w:rPr>
          <w:rFonts w:ascii="Times New Roman" w:hAnsi="Times New Roman" w:cs="Times New Roman"/>
          <w:sz w:val="24"/>
          <w:szCs w:val="24"/>
        </w:rPr>
        <w:t>Zentko</w:t>
      </w:r>
      <w:r w:rsidRPr="00A67400">
        <w:rPr>
          <w:rFonts w:ascii="Times New Roman" w:hAnsi="Times New Roman" w:cs="Times New Roman"/>
          <w:sz w:val="24"/>
          <w:szCs w:val="24"/>
        </w:rPr>
        <w:t xml:space="preserve"> a p. Fifík</w:t>
      </w:r>
      <w:r w:rsidR="00A67400">
        <w:rPr>
          <w:rFonts w:ascii="Times New Roman" w:hAnsi="Times New Roman" w:cs="Times New Roman"/>
          <w:sz w:val="24"/>
          <w:szCs w:val="24"/>
        </w:rPr>
        <w:t>.</w:t>
      </w:r>
    </w:p>
    <w:p w:rsidR="00700DBB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 xml:space="preserve">za: </w:t>
      </w:r>
      <w:r w:rsidR="00B2655A">
        <w:rPr>
          <w:rFonts w:ascii="Times New Roman" w:hAnsi="Times New Roman" w:cs="Times New Roman"/>
          <w:sz w:val="24"/>
          <w:szCs w:val="24"/>
        </w:rPr>
        <w:t>7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A67400" w:rsidRPr="00700DBB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A67400">
        <w:rPr>
          <w:rFonts w:ascii="Times New Roman" w:hAnsi="Times New Roman" w:cs="Times New Roman"/>
          <w:b/>
          <w:sz w:val="24"/>
          <w:szCs w:val="24"/>
          <w:u w:val="single"/>
        </w:rPr>
        <w:t>Kontrola plnenia uznesení</w:t>
      </w:r>
    </w:p>
    <w:p w:rsidR="00445A04" w:rsidRDefault="00A67400" w:rsidP="00A6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Kontrolou predchádzajúcich uznesení </w:t>
      </w:r>
      <w:r w:rsidR="00514EFF">
        <w:rPr>
          <w:rFonts w:ascii="Times New Roman" w:hAnsi="Times New Roman" w:cs="Times New Roman"/>
          <w:sz w:val="24"/>
          <w:szCs w:val="24"/>
        </w:rPr>
        <w:t>poslanci konštatovali</w:t>
      </w:r>
      <w:r>
        <w:rPr>
          <w:rFonts w:ascii="Times New Roman" w:hAnsi="Times New Roman" w:cs="Times New Roman"/>
          <w:sz w:val="24"/>
          <w:szCs w:val="24"/>
        </w:rPr>
        <w:t xml:space="preserve">, že </w:t>
      </w:r>
      <w:r w:rsidR="00445A04">
        <w:rPr>
          <w:rFonts w:ascii="Times New Roman" w:hAnsi="Times New Roman" w:cs="Times New Roman"/>
          <w:sz w:val="24"/>
          <w:szCs w:val="24"/>
        </w:rPr>
        <w:t>uznesenia sú splnené.</w:t>
      </w:r>
    </w:p>
    <w:p w:rsidR="00445A04" w:rsidRPr="00445A04" w:rsidRDefault="00445A04" w:rsidP="00445A0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 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D294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655A">
        <w:rPr>
          <w:rFonts w:ascii="Times New Roman" w:hAnsi="Times New Roman" w:cs="Times New Roman"/>
          <w:b/>
          <w:sz w:val="24"/>
          <w:szCs w:val="24"/>
          <w:u w:val="single"/>
        </w:rPr>
        <w:t>Predaj pozemku parc. č. 1288/8 a 1288/6</w:t>
      </w:r>
    </w:p>
    <w:p w:rsidR="004B331D" w:rsidRPr="0079670E" w:rsidRDefault="00B2655A" w:rsidP="0093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70E">
        <w:rPr>
          <w:rFonts w:ascii="Times New Roman" w:hAnsi="Times New Roman" w:cs="Times New Roman"/>
          <w:sz w:val="24"/>
          <w:szCs w:val="24"/>
        </w:rPr>
        <w:t>Obecné zastupi</w:t>
      </w:r>
      <w:r w:rsidR="0093386D">
        <w:rPr>
          <w:rFonts w:ascii="Times New Roman" w:hAnsi="Times New Roman" w:cs="Times New Roman"/>
          <w:sz w:val="24"/>
          <w:szCs w:val="24"/>
        </w:rPr>
        <w:t>teľstvo schválilo predaj pozemkov</w:t>
      </w:r>
      <w:r w:rsidRPr="0079670E">
        <w:rPr>
          <w:rFonts w:ascii="Times New Roman" w:hAnsi="Times New Roman" w:cs="Times New Roman"/>
          <w:sz w:val="24"/>
          <w:szCs w:val="24"/>
        </w:rPr>
        <w:t xml:space="preserve"> spoločnosti AKRON a.s. Hviezdoslavova 495, Hrabušice a to pozemok parc. číslo 1288/8 </w:t>
      </w:r>
      <w:r w:rsidR="0093386D">
        <w:rPr>
          <w:rFonts w:ascii="Times New Roman" w:hAnsi="Times New Roman" w:cs="Times New Roman"/>
          <w:sz w:val="24"/>
          <w:szCs w:val="24"/>
        </w:rPr>
        <w:t xml:space="preserve">o výmere 5 m2 </w:t>
      </w:r>
      <w:r w:rsidRPr="0079670E">
        <w:rPr>
          <w:rFonts w:ascii="Times New Roman" w:hAnsi="Times New Roman" w:cs="Times New Roman"/>
          <w:sz w:val="24"/>
          <w:szCs w:val="24"/>
        </w:rPr>
        <w:t>a parc. číslo 1288/6 o výmere 2</w:t>
      </w:r>
      <w:r w:rsidR="0093386D">
        <w:rPr>
          <w:rFonts w:ascii="Times New Roman" w:hAnsi="Times New Roman" w:cs="Times New Roman"/>
          <w:sz w:val="24"/>
          <w:szCs w:val="24"/>
        </w:rPr>
        <w:t>1</w:t>
      </w:r>
      <w:r w:rsidRPr="0079670E">
        <w:rPr>
          <w:rFonts w:ascii="Times New Roman" w:hAnsi="Times New Roman" w:cs="Times New Roman"/>
          <w:sz w:val="24"/>
          <w:szCs w:val="24"/>
        </w:rPr>
        <w:t xml:space="preserve"> m2 </w:t>
      </w:r>
      <w:r w:rsidR="0093386D">
        <w:rPr>
          <w:rFonts w:ascii="Times New Roman" w:hAnsi="Times New Roman" w:cs="Times New Roman"/>
          <w:sz w:val="24"/>
          <w:szCs w:val="24"/>
        </w:rPr>
        <w:t>za cenu 6,00/€/m2 z dôvodu, že tieto pozemky boli zastavané stavbou – prístupovou komunkáciou k protipožiarnej nádrži, ktorej vlastníkom je spoločnosť AKRON a.s.</w:t>
      </w:r>
    </w:p>
    <w:p w:rsidR="00B2655A" w:rsidRDefault="00B2655A" w:rsidP="004B3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31D" w:rsidRDefault="004B331D" w:rsidP="004B3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>
        <w:rPr>
          <w:rFonts w:ascii="Times New Roman" w:hAnsi="Times New Roman" w:cs="Times New Roman"/>
          <w:sz w:val="24"/>
          <w:szCs w:val="24"/>
        </w:rPr>
        <w:tab/>
      </w:r>
      <w:r w:rsidR="00700DBB">
        <w:rPr>
          <w:rFonts w:ascii="Times New Roman" w:hAnsi="Times New Roman" w:cs="Times New Roman"/>
          <w:sz w:val="24"/>
          <w:szCs w:val="24"/>
        </w:rPr>
        <w:t>za: 7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>proti: 0</w:t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</w:r>
      <w:r w:rsidRPr="00F62FB5">
        <w:rPr>
          <w:rFonts w:ascii="Times New Roman" w:hAnsi="Times New Roman" w:cs="Times New Roman"/>
          <w:sz w:val="24"/>
          <w:szCs w:val="24"/>
        </w:rPr>
        <w:tab/>
        <w:t>zdržalo sa: 0</w:t>
      </w:r>
    </w:p>
    <w:p w:rsidR="00050EEF" w:rsidRDefault="00050EEF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 w:rsidR="00700DB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00DBB">
        <w:rPr>
          <w:rFonts w:ascii="Times New Roman" w:hAnsi="Times New Roman" w:cs="Times New Roman"/>
          <w:b/>
          <w:sz w:val="24"/>
          <w:szCs w:val="24"/>
          <w:u w:val="single"/>
        </w:rPr>
        <w:t>Správy hlavnej kontrolórky</w:t>
      </w:r>
    </w:p>
    <w:p w:rsidR="002E4732" w:rsidRPr="00582C13" w:rsidRDefault="005A5DD0" w:rsidP="00582C1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C13">
        <w:rPr>
          <w:rFonts w:ascii="Times New Roman" w:hAnsi="Times New Roman" w:cs="Times New Roman"/>
          <w:sz w:val="24"/>
          <w:szCs w:val="24"/>
        </w:rPr>
        <w:t xml:space="preserve">Hlavná kontrolórka informovala </w:t>
      </w:r>
      <w:proofErr w:type="spellStart"/>
      <w:r w:rsidRPr="00582C13">
        <w:rPr>
          <w:rFonts w:ascii="Times New Roman" w:hAnsi="Times New Roman" w:cs="Times New Roman"/>
          <w:sz w:val="24"/>
          <w:szCs w:val="24"/>
        </w:rPr>
        <w:t>prítomných</w:t>
      </w:r>
      <w:proofErr w:type="spellEnd"/>
      <w:r w:rsidR="00050EEF" w:rsidRPr="00582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EEF" w:rsidRPr="00582C13">
        <w:rPr>
          <w:rFonts w:ascii="Times New Roman" w:hAnsi="Times New Roman" w:cs="Times New Roman"/>
          <w:sz w:val="24"/>
          <w:szCs w:val="24"/>
        </w:rPr>
        <w:t>poslanc</w:t>
      </w:r>
      <w:r w:rsidRPr="00582C13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Pr="00582C1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vykonanej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plnenia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úloh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vyplývajúcich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obec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č. 307/2014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opatreniach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súvisiacich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oznamovaním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protispoločenskej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124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2124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Kontrolórka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oboznámila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240">
        <w:rPr>
          <w:rFonts w:ascii="Times New Roman" w:hAnsi="Times New Roman" w:cs="Times New Roman"/>
          <w:sz w:val="24"/>
          <w:szCs w:val="24"/>
        </w:rPr>
        <w:t>poslancov</w:t>
      </w:r>
      <w:proofErr w:type="spellEnd"/>
      <w:r w:rsidR="0092124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82C13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Pr="00582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C13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582C13">
        <w:rPr>
          <w:rFonts w:ascii="Times New Roman" w:hAnsi="Times New Roman" w:cs="Times New Roman"/>
          <w:sz w:val="24"/>
          <w:szCs w:val="24"/>
        </w:rPr>
        <w:t xml:space="preserve"> obce Betlanovce</w:t>
      </w:r>
      <w:r w:rsidR="00050EEF" w:rsidRPr="00582C13">
        <w:rPr>
          <w:rFonts w:ascii="Times New Roman" w:hAnsi="Times New Roman" w:cs="Times New Roman"/>
          <w:sz w:val="24"/>
          <w:szCs w:val="24"/>
        </w:rPr>
        <w:t xml:space="preserve"> </w:t>
      </w:r>
      <w:r w:rsidR="002E4732" w:rsidRPr="00582C13">
        <w:rPr>
          <w:rFonts w:ascii="Times New Roman" w:hAnsi="Times New Roman" w:cs="Times New Roman"/>
          <w:sz w:val="24"/>
          <w:szCs w:val="24"/>
        </w:rPr>
        <w:t>podávať podnety</w:t>
      </w:r>
      <w:r w:rsidRPr="00582C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C1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82C13">
        <w:rPr>
          <w:rFonts w:ascii="Times New Roman" w:hAnsi="Times New Roman" w:cs="Times New Roman"/>
          <w:sz w:val="24"/>
          <w:szCs w:val="24"/>
        </w:rPr>
        <w:t xml:space="preserve"> protispoločenskú činnosť na úrovni obce. Obec Betlanovce </w:t>
      </w:r>
      <w:r w:rsidR="002E4732" w:rsidRPr="00582C13">
        <w:rPr>
          <w:rFonts w:ascii="Times New Roman" w:hAnsi="Times New Roman" w:cs="Times New Roman"/>
          <w:sz w:val="24"/>
          <w:szCs w:val="24"/>
        </w:rPr>
        <w:t xml:space="preserve">dňa 28.05.2015 </w:t>
      </w:r>
      <w:r w:rsidR="0054230E">
        <w:rPr>
          <w:rFonts w:ascii="Times New Roman" w:hAnsi="Times New Roman" w:cs="Times New Roman"/>
          <w:sz w:val="24"/>
          <w:szCs w:val="24"/>
        </w:rPr>
        <w:t>vydala vnútorný predpis a t</w:t>
      </w:r>
      <w:r w:rsidRPr="00582C13">
        <w:rPr>
          <w:rFonts w:ascii="Times New Roman" w:hAnsi="Times New Roman" w:cs="Times New Roman"/>
          <w:sz w:val="24"/>
          <w:szCs w:val="24"/>
        </w:rPr>
        <w:t>o Zásady podávania, preverovania a evidovania podnetov.</w:t>
      </w:r>
      <w:r w:rsidR="002E4732" w:rsidRPr="00582C13">
        <w:rPr>
          <w:rFonts w:ascii="Times New Roman" w:hAnsi="Times New Roman" w:cs="Times New Roman"/>
          <w:sz w:val="24"/>
          <w:szCs w:val="24"/>
        </w:rPr>
        <w:t xml:space="preserve"> Doposiaľ neboli podané žiadne podnety a</w:t>
      </w:r>
      <w:r w:rsidRPr="00582C13">
        <w:rPr>
          <w:rFonts w:ascii="Times New Roman" w:hAnsi="Times New Roman" w:cs="Times New Roman"/>
          <w:sz w:val="24"/>
          <w:szCs w:val="24"/>
        </w:rPr>
        <w:t xml:space="preserve"> </w:t>
      </w:r>
      <w:r w:rsidR="002E4732" w:rsidRPr="00582C13">
        <w:rPr>
          <w:rFonts w:ascii="Times New Roman" w:hAnsi="Times New Roman" w:cs="Times New Roman"/>
          <w:sz w:val="24"/>
          <w:szCs w:val="24"/>
        </w:rPr>
        <w:t>k</w:t>
      </w:r>
      <w:r w:rsidRPr="00582C13">
        <w:rPr>
          <w:rFonts w:ascii="Times New Roman" w:hAnsi="Times New Roman" w:cs="Times New Roman"/>
          <w:sz w:val="24"/>
          <w:szCs w:val="24"/>
        </w:rPr>
        <w:t xml:space="preserve">ontrolórka obce konštatovala, že všetky úlohy vyplývajúce </w:t>
      </w:r>
      <w:r w:rsidR="002E4732" w:rsidRPr="00582C13">
        <w:rPr>
          <w:rFonts w:ascii="Times New Roman" w:hAnsi="Times New Roman" w:cs="Times New Roman"/>
          <w:sz w:val="24"/>
          <w:szCs w:val="24"/>
        </w:rPr>
        <w:t>zo zákona č. 307/2014 Z.z. boli splnené a nie je potrebné prijímať v tejto oblasti žiadne opatrenia.</w:t>
      </w:r>
    </w:p>
    <w:p w:rsidR="004725EF" w:rsidRDefault="00582C13" w:rsidP="00582C13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569C3" w:rsidRPr="00582C13">
        <w:rPr>
          <w:rFonts w:ascii="Times New Roman" w:hAnsi="Times New Roman" w:cs="Times New Roman"/>
          <w:sz w:val="24"/>
          <w:szCs w:val="24"/>
        </w:rPr>
        <w:t xml:space="preserve">lavná kontrolórka informovala obecné zastupiteľstvo o výsledku finančnej kontroly zameranej na tvorbu a použitie </w:t>
      </w:r>
      <w:r w:rsidR="004725EF" w:rsidRPr="00582C13">
        <w:rPr>
          <w:rFonts w:ascii="Times New Roman" w:hAnsi="Times New Roman" w:cs="Times New Roman"/>
          <w:sz w:val="24"/>
          <w:szCs w:val="24"/>
        </w:rPr>
        <w:t>rezervného a sociálneho fondu</w:t>
      </w:r>
      <w:r w:rsidR="002569C3" w:rsidRPr="00582C13">
        <w:rPr>
          <w:rFonts w:ascii="Times New Roman" w:hAnsi="Times New Roman" w:cs="Times New Roman"/>
          <w:sz w:val="24"/>
          <w:szCs w:val="24"/>
        </w:rPr>
        <w:t xml:space="preserve"> Obce Betlanovce v roku 2014 a 2015.</w:t>
      </w:r>
      <w:r w:rsidR="004725EF" w:rsidRPr="00582C13">
        <w:rPr>
          <w:rFonts w:ascii="Times New Roman" w:hAnsi="Times New Roman" w:cs="Times New Roman"/>
          <w:sz w:val="24"/>
          <w:szCs w:val="24"/>
        </w:rPr>
        <w:t xml:space="preserve"> Po vykonaní následnej finančnej kontroly kontrolórka konštatuje, že oba fo</w:t>
      </w:r>
      <w:r w:rsidRPr="00582C13">
        <w:rPr>
          <w:rFonts w:ascii="Times New Roman" w:hAnsi="Times New Roman" w:cs="Times New Roman"/>
          <w:sz w:val="24"/>
          <w:szCs w:val="24"/>
        </w:rPr>
        <w:t>ndy sú tvorené a používané v súl</w:t>
      </w:r>
      <w:r w:rsidR="004725EF" w:rsidRPr="00582C13">
        <w:rPr>
          <w:rFonts w:ascii="Times New Roman" w:hAnsi="Times New Roman" w:cs="Times New Roman"/>
          <w:sz w:val="24"/>
          <w:szCs w:val="24"/>
        </w:rPr>
        <w:t>ade so zákonom č. 583/2004 Z.z. a zákonom č. 152/1994 v znení neskorších predpisov. Vykonanou kontrolou neboli zistené nedostatky, ku ktorým by bolo potrebné prijímať opatrenia.</w:t>
      </w:r>
    </w:p>
    <w:p w:rsidR="00050EEF" w:rsidRPr="00974622" w:rsidRDefault="0074356F" w:rsidP="00050EEF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správe z vykonanej následnej finančnej kontroly zameranej na účtovné doklady v mesiaci február 2015</w:t>
      </w:r>
      <w:r w:rsidR="00974622">
        <w:rPr>
          <w:rFonts w:ascii="Times New Roman" w:hAnsi="Times New Roman" w:cs="Times New Roman"/>
          <w:sz w:val="24"/>
          <w:szCs w:val="24"/>
        </w:rPr>
        <w:t xml:space="preserve"> hlavná kontrolórka konštatuje, že neboli zistené nedostatky pri nakladaní s finančnými prostriedkami obce. Obec dodržiava princíp hospodárnosti, efektívnosti a účelnosti. </w:t>
      </w:r>
    </w:p>
    <w:p w:rsidR="00050EEF" w:rsidRDefault="00050EEF" w:rsidP="00050EE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K bodu </w:t>
      </w:r>
      <w:r w:rsidR="0097462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62FB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74622">
        <w:rPr>
          <w:rFonts w:ascii="Times New Roman" w:hAnsi="Times New Roman" w:cs="Times New Roman"/>
          <w:b/>
          <w:sz w:val="24"/>
          <w:szCs w:val="24"/>
          <w:u w:val="single"/>
        </w:rPr>
        <w:t>Rôzne</w:t>
      </w:r>
    </w:p>
    <w:p w:rsidR="002E1EA8" w:rsidRDefault="007D294A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informovala obecné zastupiteľstvo</w:t>
      </w:r>
      <w:r w:rsidRPr="007D294A">
        <w:rPr>
          <w:rFonts w:ascii="Times New Roman" w:hAnsi="Times New Roman" w:cs="Times New Roman"/>
          <w:sz w:val="24"/>
          <w:szCs w:val="24"/>
        </w:rPr>
        <w:t xml:space="preserve"> o </w:t>
      </w:r>
      <w:r>
        <w:rPr>
          <w:rFonts w:ascii="Times New Roman" w:hAnsi="Times New Roman" w:cs="Times New Roman"/>
          <w:sz w:val="24"/>
          <w:szCs w:val="24"/>
        </w:rPr>
        <w:t xml:space="preserve">možnosti podať písomné dotazy týkajúce sa </w:t>
      </w:r>
      <w:r w:rsidRPr="007D2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autobusových spojov spoločnosti EUROBUS a.s. smerujúcich do Obce Betlanovce.</w:t>
      </w:r>
    </w:p>
    <w:p w:rsidR="001B4C1F" w:rsidRDefault="007D294A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sa zhodlo na termíne organizovania Katarínske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 zábavy dňa 21.11.2015.</w:t>
      </w:r>
    </w:p>
    <w:p w:rsidR="002E1EA8" w:rsidRDefault="002E1EA8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záver starostka poďakovala poslancom za účasť a zasadnutie ukončila.</w:t>
      </w:r>
    </w:p>
    <w:p w:rsidR="0079670E" w:rsidRDefault="007D294A" w:rsidP="00885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Betlanovciach, dňa 15</w:t>
      </w:r>
      <w:r w:rsidR="002E1EA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2E1EA8">
        <w:rPr>
          <w:rFonts w:ascii="Times New Roman" w:hAnsi="Times New Roman" w:cs="Times New Roman"/>
          <w:sz w:val="24"/>
          <w:szCs w:val="24"/>
        </w:rPr>
        <w:t>.2015</w:t>
      </w:r>
    </w:p>
    <w:p w:rsidR="002E1EA8" w:rsidRPr="00BF3B32" w:rsidRDefault="00584572" w:rsidP="00BF3B32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Beá</w:t>
      </w:r>
      <w:r w:rsidR="002E1EA8" w:rsidRPr="00BF3B32">
        <w:rPr>
          <w:rFonts w:ascii="Times New Roman" w:hAnsi="Times New Roman" w:cs="Times New Roman"/>
          <w:sz w:val="24"/>
          <w:szCs w:val="24"/>
        </w:rPr>
        <w:t>ta Kopčáková</w:t>
      </w:r>
    </w:p>
    <w:p w:rsidR="00BF3B32" w:rsidRDefault="002E1EA8" w:rsidP="007D294A">
      <w:pPr>
        <w:pStyle w:val="Bezriadkovania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starostka obce</w:t>
      </w:r>
    </w:p>
    <w:p w:rsidR="002E1EA8" w:rsidRPr="00BF3B32" w:rsidRDefault="00BF3B32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>Zapísala: Mgr. Zuzana Stančáková</w:t>
      </w:r>
    </w:p>
    <w:p w:rsidR="00C14535" w:rsidRPr="00BF3B32" w:rsidRDefault="002E1EA8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lastRenderedPageBreak/>
        <w:t xml:space="preserve">Overovatelia zápisnice: </w:t>
      </w:r>
      <w:r w:rsidR="007D294A">
        <w:rPr>
          <w:rFonts w:ascii="Times New Roman" w:hAnsi="Times New Roman" w:cs="Times New Roman"/>
          <w:sz w:val="24"/>
          <w:szCs w:val="24"/>
        </w:rPr>
        <w:t>p. Kopčák</w:t>
      </w:r>
    </w:p>
    <w:p w:rsidR="00BF3B32" w:rsidRPr="00BF3B32" w:rsidRDefault="00C14535" w:rsidP="00BF3B3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3B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E1EA8" w:rsidRPr="00BF3B32">
        <w:rPr>
          <w:rFonts w:ascii="Times New Roman" w:hAnsi="Times New Roman" w:cs="Times New Roman"/>
          <w:sz w:val="24"/>
          <w:szCs w:val="24"/>
        </w:rPr>
        <w:t xml:space="preserve">p. </w:t>
      </w:r>
      <w:r w:rsidR="007D294A">
        <w:rPr>
          <w:rFonts w:ascii="Times New Roman" w:hAnsi="Times New Roman" w:cs="Times New Roman"/>
          <w:sz w:val="24"/>
          <w:szCs w:val="24"/>
        </w:rPr>
        <w:t>Jarošová</w:t>
      </w:r>
    </w:p>
    <w:sectPr w:rsidR="00BF3B32" w:rsidRPr="00BF3B32" w:rsidSect="00CE55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0F67"/>
    <w:multiLevelType w:val="hybridMultilevel"/>
    <w:tmpl w:val="1E16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E2EAF"/>
    <w:multiLevelType w:val="hybridMultilevel"/>
    <w:tmpl w:val="03B8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F06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F3E7246"/>
    <w:multiLevelType w:val="hybridMultilevel"/>
    <w:tmpl w:val="68CC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337456"/>
    <w:multiLevelType w:val="hybridMultilevel"/>
    <w:tmpl w:val="E930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00320"/>
    <w:rsid w:val="00050EEF"/>
    <w:rsid w:val="001B4C1F"/>
    <w:rsid w:val="002569C3"/>
    <w:rsid w:val="002E1EA8"/>
    <w:rsid w:val="002E4732"/>
    <w:rsid w:val="003B0CAA"/>
    <w:rsid w:val="003E5431"/>
    <w:rsid w:val="00400320"/>
    <w:rsid w:val="00445A04"/>
    <w:rsid w:val="004725EF"/>
    <w:rsid w:val="004B331D"/>
    <w:rsid w:val="004C5646"/>
    <w:rsid w:val="00514EFF"/>
    <w:rsid w:val="0054230E"/>
    <w:rsid w:val="00582C13"/>
    <w:rsid w:val="00584572"/>
    <w:rsid w:val="005A5DD0"/>
    <w:rsid w:val="00700DBB"/>
    <w:rsid w:val="0074356F"/>
    <w:rsid w:val="0079670E"/>
    <w:rsid w:val="007C6468"/>
    <w:rsid w:val="007D294A"/>
    <w:rsid w:val="00814CCA"/>
    <w:rsid w:val="008858FF"/>
    <w:rsid w:val="00921240"/>
    <w:rsid w:val="0093386D"/>
    <w:rsid w:val="00974622"/>
    <w:rsid w:val="00A67400"/>
    <w:rsid w:val="00A8443E"/>
    <w:rsid w:val="00A97726"/>
    <w:rsid w:val="00B2655A"/>
    <w:rsid w:val="00BF3B32"/>
    <w:rsid w:val="00C14535"/>
    <w:rsid w:val="00CC71F5"/>
    <w:rsid w:val="00CE552A"/>
    <w:rsid w:val="00F35370"/>
    <w:rsid w:val="00F6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55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3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53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F3B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32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53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BF3B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starostka</cp:lastModifiedBy>
  <cp:revision>8</cp:revision>
  <cp:lastPrinted>2015-10-07T07:29:00Z</cp:lastPrinted>
  <dcterms:created xsi:type="dcterms:W3CDTF">2015-09-21T14:22:00Z</dcterms:created>
  <dcterms:modified xsi:type="dcterms:W3CDTF">2015-10-07T07:29:00Z</dcterms:modified>
</cp:coreProperties>
</file>