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CE" w:rsidRDefault="00F1091C">
      <w:pPr>
        <w:pBdr>
          <w:bottom w:val="single" w:sz="12" w:space="1" w:color="auto"/>
        </w:pBd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ZÁMER OBCE BETLANOVCE</w:t>
      </w:r>
    </w:p>
    <w:p w:rsidR="00F1091C" w:rsidRDefault="00F1091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Pozemky vo vlastníctve obce</w:t>
      </w:r>
    </w:p>
    <w:p w:rsidR="00F1091C" w:rsidRDefault="00F1091C">
      <w:pPr>
        <w:rPr>
          <w:b/>
          <w:sz w:val="24"/>
          <w:szCs w:val="24"/>
        </w:rPr>
      </w:pPr>
    </w:p>
    <w:p w:rsidR="00F1091C" w:rsidRDefault="00F1091C" w:rsidP="00A221B5">
      <w:pPr>
        <w:jc w:val="both"/>
        <w:rPr>
          <w:b/>
          <w:sz w:val="24"/>
          <w:szCs w:val="24"/>
        </w:rPr>
      </w:pPr>
    </w:p>
    <w:p w:rsidR="00F1091C" w:rsidRDefault="00F1091C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Obec Betlanovce zverejňuje svoj zámer formou zámeny previesť majetok obce v zmysle § 9a ods. 8 písm. e) zákona č. 138/1991 Zb. o majetku obcí v platnom znení, a to pozemok zapísaný na LV č. 1 parcela číslo</w:t>
      </w:r>
      <w:r w:rsidR="008239E7">
        <w:rPr>
          <w:sz w:val="24"/>
          <w:szCs w:val="24"/>
        </w:rPr>
        <w:t xml:space="preserve"> </w:t>
      </w:r>
      <w:r w:rsidR="0095615B">
        <w:rPr>
          <w:sz w:val="24"/>
          <w:szCs w:val="24"/>
        </w:rPr>
        <w:t xml:space="preserve"> </w:t>
      </w:r>
      <w:r w:rsidR="00F472E6">
        <w:rPr>
          <w:sz w:val="24"/>
          <w:szCs w:val="24"/>
        </w:rPr>
        <w:t xml:space="preserve">C-KN 1275 – ostatná plocha o výmere 658 m2 </w:t>
      </w:r>
      <w:proofErr w:type="spellStart"/>
      <w:r w:rsidR="00F472E6">
        <w:rPr>
          <w:sz w:val="24"/>
          <w:szCs w:val="24"/>
        </w:rPr>
        <w:t>k.ú</w:t>
      </w:r>
      <w:proofErr w:type="spellEnd"/>
      <w:r w:rsidR="00F472E6">
        <w:rPr>
          <w:sz w:val="24"/>
          <w:szCs w:val="24"/>
        </w:rPr>
        <w:t>. Betlanovce a pozemok zapísaný na LV č. 248 parcela číslo E-KN 268 – ostatná plocha o výmere 2524 m2</w:t>
      </w:r>
      <w:r w:rsidR="000A7434">
        <w:rPr>
          <w:sz w:val="24"/>
          <w:szCs w:val="24"/>
        </w:rPr>
        <w:t>, k. ú. Betlanovce</w:t>
      </w:r>
    </w:p>
    <w:p w:rsidR="00F472E6" w:rsidRDefault="000A7434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472E6">
        <w:rPr>
          <w:sz w:val="24"/>
          <w:szCs w:val="24"/>
        </w:rPr>
        <w:t>a</w:t>
      </w:r>
    </w:p>
    <w:p w:rsidR="00F472E6" w:rsidRDefault="00F472E6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>Pozemky vlastníka AKRON  a.s. zapísané na LV 308 a to pozemok parcelné číslo C-KN 1288/3 – trvalý trávny porast o výmere 2941 m2 a pozemok parcelné číslo C-KN 1285/3 – trvalý trávny porast o</w:t>
      </w:r>
      <w:r w:rsidR="00925063">
        <w:rPr>
          <w:sz w:val="24"/>
          <w:szCs w:val="24"/>
        </w:rPr>
        <w:t> </w:t>
      </w:r>
      <w:r>
        <w:rPr>
          <w:sz w:val="24"/>
          <w:szCs w:val="24"/>
        </w:rPr>
        <w:t>výmere</w:t>
      </w:r>
      <w:r w:rsidR="00925063">
        <w:rPr>
          <w:sz w:val="24"/>
          <w:szCs w:val="24"/>
        </w:rPr>
        <w:t xml:space="preserve"> 241 m2, </w:t>
      </w:r>
      <w:proofErr w:type="spellStart"/>
      <w:r w:rsidR="00925063">
        <w:rPr>
          <w:sz w:val="24"/>
          <w:szCs w:val="24"/>
        </w:rPr>
        <w:t>k.ú</w:t>
      </w:r>
      <w:proofErr w:type="spellEnd"/>
      <w:r w:rsidR="00925063">
        <w:rPr>
          <w:sz w:val="24"/>
          <w:szCs w:val="24"/>
        </w:rPr>
        <w:t>. Betlanovce.</w:t>
      </w:r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prevod formou zámeny bol obecným zastupiteľstvom definovaný ako prípad hodný osobitného zreteľa z dôvodu, že </w:t>
      </w:r>
      <w:r w:rsidR="000A7434">
        <w:rPr>
          <w:sz w:val="24"/>
          <w:szCs w:val="24"/>
        </w:rPr>
        <w:t>zámena</w:t>
      </w:r>
      <w:r>
        <w:rPr>
          <w:sz w:val="24"/>
          <w:szCs w:val="24"/>
        </w:rPr>
        <w:t xml:space="preserve"> pozemkov je v záujme obce, nakoľko pozemky terajšieho vlastníka AKRON a.s. sa nachádzajú v rómskej osade v časti, kde obec vo svojom územnom pláne plánuje výstavbu materskej školy a ihriska.</w:t>
      </w:r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>Zámena bude schválená, ak za ňu bude hlasovať 3/5 väčšina všetkých poslancov.</w:t>
      </w:r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>Poplatok za návrh na vklad do katastra nehnuteľností uhradí obec Betlanovce.</w:t>
      </w:r>
    </w:p>
    <w:p w:rsidR="00925063" w:rsidRDefault="00925063" w:rsidP="00A221B5">
      <w:pPr>
        <w:jc w:val="both"/>
        <w:rPr>
          <w:sz w:val="24"/>
          <w:szCs w:val="24"/>
        </w:rPr>
      </w:pPr>
    </w:p>
    <w:p w:rsidR="00925063" w:rsidRDefault="00925063" w:rsidP="00A221B5">
      <w:pPr>
        <w:jc w:val="both"/>
        <w:rPr>
          <w:sz w:val="24"/>
          <w:szCs w:val="24"/>
        </w:rPr>
      </w:pPr>
    </w:p>
    <w:p w:rsidR="00925063" w:rsidRDefault="00925063" w:rsidP="00A221B5">
      <w:pPr>
        <w:jc w:val="both"/>
        <w:rPr>
          <w:sz w:val="24"/>
          <w:szCs w:val="24"/>
        </w:rPr>
      </w:pPr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Beata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Kopčáková</w:t>
      </w:r>
      <w:proofErr w:type="spellEnd"/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Starostka</w:t>
      </w:r>
    </w:p>
    <w:p w:rsidR="00925063" w:rsidRDefault="00925063" w:rsidP="00A221B5">
      <w:pPr>
        <w:jc w:val="both"/>
        <w:rPr>
          <w:sz w:val="24"/>
          <w:szCs w:val="24"/>
        </w:rPr>
      </w:pPr>
    </w:p>
    <w:p w:rsidR="00925063" w:rsidRDefault="00925063" w:rsidP="00A221B5">
      <w:pPr>
        <w:jc w:val="both"/>
        <w:rPr>
          <w:sz w:val="24"/>
          <w:szCs w:val="24"/>
        </w:rPr>
      </w:pPr>
    </w:p>
    <w:p w:rsidR="00925063" w:rsidRDefault="00925063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Vyvesené:  </w:t>
      </w:r>
      <w:r w:rsidR="000A7434">
        <w:rPr>
          <w:sz w:val="24"/>
          <w:szCs w:val="24"/>
        </w:rPr>
        <w:t>1.10.2014</w:t>
      </w:r>
    </w:p>
    <w:p w:rsidR="000A7434" w:rsidRPr="00F1091C" w:rsidRDefault="000A7434" w:rsidP="00A221B5">
      <w:pPr>
        <w:jc w:val="both"/>
        <w:rPr>
          <w:sz w:val="24"/>
          <w:szCs w:val="24"/>
        </w:rPr>
      </w:pPr>
      <w:r>
        <w:rPr>
          <w:sz w:val="24"/>
          <w:szCs w:val="24"/>
        </w:rPr>
        <w:t>Zvesené:</w:t>
      </w:r>
    </w:p>
    <w:sectPr w:rsidR="000A7434" w:rsidRPr="00F1091C" w:rsidSect="003D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1C"/>
    <w:rsid w:val="000410B6"/>
    <w:rsid w:val="00041DDF"/>
    <w:rsid w:val="000A7434"/>
    <w:rsid w:val="00242CEF"/>
    <w:rsid w:val="002D55F4"/>
    <w:rsid w:val="003D7ACE"/>
    <w:rsid w:val="00543ECC"/>
    <w:rsid w:val="0061799D"/>
    <w:rsid w:val="006B7AC4"/>
    <w:rsid w:val="008239E7"/>
    <w:rsid w:val="00925063"/>
    <w:rsid w:val="0095615B"/>
    <w:rsid w:val="00974AA0"/>
    <w:rsid w:val="00A221B5"/>
    <w:rsid w:val="00D87F2B"/>
    <w:rsid w:val="00EF5DE4"/>
    <w:rsid w:val="00F1091C"/>
    <w:rsid w:val="00F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1233CC-6555-41EB-87F4-FA7B3D34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A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admin</cp:lastModifiedBy>
  <cp:revision>2</cp:revision>
  <cp:lastPrinted>2014-10-06T06:50:00Z</cp:lastPrinted>
  <dcterms:created xsi:type="dcterms:W3CDTF">2022-02-23T10:52:00Z</dcterms:created>
  <dcterms:modified xsi:type="dcterms:W3CDTF">2022-02-23T10:52:00Z</dcterms:modified>
</cp:coreProperties>
</file>